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69" w:rsidRPr="009B3F69" w:rsidRDefault="009B3F69" w:rsidP="00E51D06">
      <w:pPr>
        <w:ind w:firstLine="360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9B3F69">
        <w:rPr>
          <w:rFonts w:eastAsia="Calibri"/>
          <w:b/>
          <w:i/>
          <w:sz w:val="26"/>
          <w:szCs w:val="26"/>
          <w:lang w:eastAsia="en-US"/>
        </w:rPr>
        <w:t>О проведении конкурса на замещение вакантной должности федеральной государственной гражданской службы Российской Федерации в Межрайонной инспекции Федеральной налоговой службы № 9 по городу Калининграду.</w:t>
      </w:r>
    </w:p>
    <w:p w:rsidR="009B3F69" w:rsidRPr="009B3F69" w:rsidRDefault="009B3F69" w:rsidP="009B3F69">
      <w:pPr>
        <w:jc w:val="center"/>
        <w:rPr>
          <w:rFonts w:eastAsia="Calibri"/>
          <w:i/>
          <w:sz w:val="26"/>
          <w:szCs w:val="26"/>
          <w:lang w:eastAsia="en-US"/>
        </w:rPr>
      </w:pPr>
    </w:p>
    <w:p w:rsidR="009B3F69" w:rsidRPr="007D26C5" w:rsidRDefault="009B3F69" w:rsidP="007D26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Межрайонная ИФНС России № 9 по городу Калининграду</w:t>
      </w:r>
      <w:r w:rsidR="007D26C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(далее – Инспекция),  объявляет</w:t>
      </w:r>
      <w:r w:rsidR="007D26C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конкурс на замещение вакантных </w:t>
      </w: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должностей государственной гражданской  службы (далее гражданская служба).</w:t>
      </w:r>
    </w:p>
    <w:p w:rsidR="009B3F69" w:rsidRPr="009B3F69" w:rsidRDefault="009B3F69" w:rsidP="009B3F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gramStart"/>
      <w:r w:rsidRPr="009B3F69">
        <w:rPr>
          <w:rFonts w:ascii="Times New Roman" w:hAnsi="Times New Roman" w:cs="Times New Roman"/>
          <w:i/>
          <w:sz w:val="24"/>
          <w:szCs w:val="24"/>
        </w:rPr>
        <w:t>Право на участие в конкурсе имеют г</w:t>
      </w:r>
      <w:r w:rsidR="007D26C5">
        <w:rPr>
          <w:rFonts w:ascii="Times New Roman" w:hAnsi="Times New Roman" w:cs="Times New Roman"/>
          <w:i/>
          <w:sz w:val="24"/>
          <w:szCs w:val="24"/>
        </w:rPr>
        <w:t xml:space="preserve">раждане Российской </w:t>
      </w:r>
      <w:r w:rsidRPr="009B3F69">
        <w:rPr>
          <w:rFonts w:ascii="Times New Roman" w:hAnsi="Times New Roman" w:cs="Times New Roman"/>
          <w:i/>
          <w:sz w:val="24"/>
          <w:szCs w:val="24"/>
        </w:rPr>
        <w:t>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              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9B3F69" w:rsidRPr="009B3F69" w:rsidRDefault="009B3F69" w:rsidP="009B3F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9B3F6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Прием документов</w:t>
      </w: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осуществляется по адресу:</w:t>
      </w:r>
    </w:p>
    <w:p w:rsidR="009B3F69" w:rsidRPr="009B3F69" w:rsidRDefault="009B3F69" w:rsidP="009B3F69">
      <w:pPr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9B3F6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ул. </w:t>
      </w:r>
      <w:proofErr w:type="gramStart"/>
      <w:r w:rsidRPr="009B3F6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Дачная</w:t>
      </w:r>
      <w:proofErr w:type="gramEnd"/>
      <w:r w:rsidRPr="009B3F6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, д. 6, г. Калининград, 236006;</w:t>
      </w:r>
    </w:p>
    <w:p w:rsidR="009B3F69" w:rsidRPr="009B3F69" w:rsidRDefault="009B3F69" w:rsidP="009B3F69">
      <w:pPr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9B3F6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кабинет № 302;  контактные телефоны: 596 – 046, 596 – 026.</w:t>
      </w:r>
    </w:p>
    <w:p w:rsidR="009B3F69" w:rsidRPr="009B3F69" w:rsidRDefault="009B3F69" w:rsidP="009B3F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9B3F6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Начало приема документов для участия в конкурсе</w:t>
      </w: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9B3F69" w:rsidRPr="009B3F69" w:rsidRDefault="009B3F69" w:rsidP="009B3F69">
      <w:pPr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 14.00 ч. </w:t>
      </w:r>
      <w:r w:rsidRPr="009B3F6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13.02.2018     </w:t>
      </w:r>
    </w:p>
    <w:p w:rsidR="009B3F69" w:rsidRPr="009B3F69" w:rsidRDefault="009B3F69" w:rsidP="009B3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B3F6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окончание приема</w:t>
      </w: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–</w:t>
      </w:r>
      <w:r w:rsidRPr="009B3F6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05.03.2018</w:t>
      </w: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9B3F69" w:rsidRPr="009B3F69" w:rsidRDefault="009B3F69" w:rsidP="009B3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Документы принимаются ежедневно с 14.00. до 17.00, кроме выходных (суббота и воскресенье) и праздничных дней. </w:t>
      </w:r>
      <w:r w:rsidRPr="009B3F69">
        <w:rPr>
          <w:rFonts w:ascii="Times New Roman" w:hAnsi="Times New Roman" w:cs="Times New Roman"/>
          <w:i/>
          <w:sz w:val="24"/>
          <w:szCs w:val="24"/>
        </w:rPr>
        <w:t>Документы на участие в конкурсе принимаются в течение 21 календарного со дня размещения объявления об их приеме на официальном сайте государственного органа в информационно-телекоммуникационной сети "Интернет";</w:t>
      </w:r>
    </w:p>
    <w:p w:rsidR="009B3F69" w:rsidRPr="009B3F69" w:rsidRDefault="009B3F69" w:rsidP="009B3F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B3F6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Гражданин Российской Федерации, изъявивший желание участвовать в конкурсе, представляет в Инспекцию следующие документы: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а) личное заявление;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б) собственноручно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B3F69" w:rsidRPr="009B3F69" w:rsidRDefault="009B3F69" w:rsidP="009B3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9B3F69" w:rsidRPr="009B3F69" w:rsidRDefault="009B3F69" w:rsidP="009B3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B3F69" w:rsidRPr="009B3F69" w:rsidRDefault="009B3F69" w:rsidP="009B3F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3F69">
        <w:rPr>
          <w:rFonts w:ascii="Times New Roman" w:hAnsi="Times New Roman" w:cs="Times New Roman"/>
          <w:i/>
          <w:sz w:val="24"/>
          <w:szCs w:val="24"/>
        </w:rPr>
        <w:lastRenderedPageBreak/>
        <w:t>д</w:t>
      </w:r>
      <w:proofErr w:type="spellEnd"/>
      <w:r w:rsidRPr="009B3F69">
        <w:rPr>
          <w:rFonts w:ascii="Times New Roman" w:hAnsi="Times New Roman" w:cs="Times New Roman"/>
          <w:i/>
          <w:sz w:val="24"/>
          <w:szCs w:val="24"/>
        </w:rPr>
        <w:t>) документ об отсутствии у гражданина заболевания, препятствующего поступлению на гражданскую службу или ее прохождению;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е)  сведения о доходах,  имуществе и обязательствах имущественного характера;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9B3F69">
          <w:rPr>
            <w:rFonts w:ascii="Times New Roman" w:hAnsi="Times New Roman" w:cs="Times New Roman"/>
            <w:i/>
            <w:sz w:val="24"/>
            <w:szCs w:val="24"/>
          </w:rPr>
          <w:t>2004 г</w:t>
        </w:r>
      </w:smartTag>
      <w:r w:rsidRPr="009B3F69">
        <w:rPr>
          <w:rFonts w:ascii="Times New Roman" w:hAnsi="Times New Roman" w:cs="Times New Roman"/>
          <w:i/>
          <w:sz w:val="24"/>
          <w:szCs w:val="24"/>
        </w:rPr>
        <w:t>. N 79-ФЗ "О государственной гражданской службе Российской Федерации", другими федеральными законами, указами Президента Российской Федерации         и постановлениями Правительства Российской Федерации.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  по форме, утвержденной распоряжением Правительства Российской Федерации, с приложением фотографии. </w:t>
      </w:r>
    </w:p>
    <w:p w:rsidR="009B3F69" w:rsidRPr="009B3F69" w:rsidRDefault="009B3F69" w:rsidP="009B3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Общие требования к претендентам на замещение вакантной должности гражданского служащего: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Гражданский служащий должен знать: конституцию Российской Федерации, федеральные конституционные законы, федеральные законы;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необходимые для исполнения должностных обязанностей; 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передовой отечественный и зарубежный опыт налогового администрирования;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формы и методы работы со средствами массовой информации, обращениями граждан, правила делового этикета;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порядок работы со служебной информацией.</w:t>
      </w:r>
    </w:p>
    <w:p w:rsid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26C5" w:rsidRPr="009B3F69" w:rsidRDefault="007D26C5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3F69" w:rsidRPr="009B3F69" w:rsidRDefault="009B3F69" w:rsidP="009B3F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lastRenderedPageBreak/>
        <w:t>Квалификационные требования к претендентам на замещение вакантной должности гражданского служащего:</w:t>
      </w:r>
    </w:p>
    <w:tbl>
      <w:tblPr>
        <w:tblW w:w="787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88"/>
        <w:gridCol w:w="86"/>
        <w:gridCol w:w="1438"/>
        <w:gridCol w:w="1447"/>
        <w:gridCol w:w="1438"/>
        <w:gridCol w:w="1781"/>
      </w:tblGrid>
      <w:tr w:rsidR="009B3F69" w:rsidRPr="009B3F69" w:rsidTr="009C4EED">
        <w:trPr>
          <w:trHeight w:val="647"/>
          <w:tblCellSpacing w:w="5" w:type="nil"/>
        </w:trPr>
        <w:tc>
          <w:tcPr>
            <w:tcW w:w="1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Наименование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отдела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32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Квалификационные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требования</w:t>
            </w:r>
          </w:p>
        </w:tc>
      </w:tr>
      <w:tr w:rsidR="009B3F69" w:rsidRPr="009B3F69" w:rsidTr="009C4EED">
        <w:trPr>
          <w:tblCellSpacing w:w="5" w:type="nil"/>
        </w:trPr>
        <w:tc>
          <w:tcPr>
            <w:tcW w:w="4659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Стаж</w:t>
            </w:r>
          </w:p>
        </w:tc>
        <w:tc>
          <w:tcPr>
            <w:tcW w:w="17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Образование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Отдел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камеральных проверок № 2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Старший государственный налоговый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Высшее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образование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бакалавриат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Старший специалист 2 разряда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Среднее профессиональное образование, соответствующее направлению деятельности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Отдел камеральных проверок № 3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Старший специалист 2 разряда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Среднее профессиональное образование, соответствующее направлению деятельности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Отдел урегулирования задолженности и обеспечения процедур банкротства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Государственный налоговый инспектор (урегулирование задолженности)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Высшее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образование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бакалавриат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Государственный налоговый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инспектор (обеспечение процедур </w:t>
            </w: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банкротства)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Высшее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образование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бакалавриат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Старший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специалист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 разряда (урегулирование задолженности)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Среднее профессиональное образование, соответствующее направлению деятельности</w:t>
            </w:r>
          </w:p>
        </w:tc>
      </w:tr>
      <w:tr w:rsidR="009B3F69" w:rsidRPr="009B3F69" w:rsidTr="009C4EED">
        <w:trPr>
          <w:trHeight w:val="9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Старший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специалист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 разряда (обеспечение процедур банкротства)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Среднее профессиональное образование, соответствующее направлению деятельности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Отдел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общего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обеспечения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Специалист-эксперт отдела общего обеспечения (канцелярия, делопроизводство))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Высшее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образование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бакалавриат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Главный специалист-эксперт (материально-техническое обеспечение)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Высшее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образование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бакалавриат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Отдел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выездных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проверок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Главный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государственный налоговый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Высшее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образование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бакалавриат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Государственный налоговый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Высшее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образование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бакалавриат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Отдел 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предпроверочного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анализа и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истребования документов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Высшее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образование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бакалавриат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9B3F69" w:rsidRPr="009B3F69" w:rsidTr="009C4EED">
        <w:trPr>
          <w:trHeight w:val="1014"/>
          <w:tblCellSpacing w:w="5" w:type="nil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Контрольно-аналитический отдел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Главный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государственный налоговый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инспектор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Без предъявления требований к стажу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Высшее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образование </w:t>
            </w:r>
          </w:p>
          <w:p w:rsidR="009B3F69" w:rsidRPr="009B3F69" w:rsidRDefault="009B3F69" w:rsidP="009C4EE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бакалавриат</w:t>
            </w:r>
            <w:proofErr w:type="spellEnd"/>
            <w:r w:rsidRPr="009B3F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3F69">
        <w:rPr>
          <w:rFonts w:ascii="Times New Roman" w:hAnsi="Times New Roman" w:cs="Times New Roman"/>
          <w:i/>
          <w:sz w:val="24"/>
          <w:szCs w:val="24"/>
        </w:rPr>
        <w:t xml:space="preserve">Гражданин (гражданский служащий) не допускается к участию в конкурсе  в связи с его несоответствием квалификационным требованиям к должности гражданской службы, на замещение которой проводится конкурс, а также в связи   с ограничениями, установленными законодательством Российской Федерации о гражданской службе для поступления на гражданскую службу и ее прохождения,  о чем он уведомляется в письменной форме с объяснением причин отказа. </w:t>
      </w:r>
      <w:proofErr w:type="gramEnd"/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службы.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3F69">
        <w:rPr>
          <w:rFonts w:ascii="Times New Roman" w:hAnsi="Times New Roman" w:cs="Times New Roman"/>
          <w:i/>
          <w:sz w:val="24"/>
          <w:szCs w:val="24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9B3F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B3F69">
        <w:rPr>
          <w:rFonts w:ascii="Times New Roman" w:hAnsi="Times New Roman" w:cs="Times New Roman"/>
          <w:i/>
          <w:sz w:val="24"/>
          <w:szCs w:val="24"/>
        </w:rPr>
        <w:t>которой</w:t>
      </w:r>
      <w:proofErr w:type="gramEnd"/>
      <w:r w:rsidRPr="009B3F69">
        <w:rPr>
          <w:rFonts w:ascii="Times New Roman" w:hAnsi="Times New Roman" w:cs="Times New Roman"/>
          <w:i/>
          <w:sz w:val="24"/>
          <w:szCs w:val="24"/>
        </w:rPr>
        <w:t xml:space="preserve"> претендуют кандидаты). 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</w:t>
      </w:r>
      <w:r w:rsidRPr="009B3F69">
        <w:rPr>
          <w:rFonts w:ascii="Times New Roman" w:hAnsi="Times New Roman" w:cs="Times New Roman"/>
          <w:i/>
          <w:sz w:val="24"/>
          <w:szCs w:val="24"/>
        </w:rPr>
        <w:lastRenderedPageBreak/>
        <w:t>а также иных положений, установленных законодательством Российской Федерации о государственной гражданской службе.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Решение конкурсной комиссии принимается в отсутствии кандидата  и является основанием для назначения его на соответствующую вакантную должность гражданской службы либо отказа в назначении.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Информация о результатах конкурса размещается на официальном сайте налогового органа в глобальной информационной сети «Интернет». Кандидатам, участвовавшим в конкурсе, сообщается о результатах конкурса в письменной форме в 7-дневный срок со дня его завершения.</w:t>
      </w:r>
    </w:p>
    <w:p w:rsidR="009B3F69" w:rsidRPr="009B3F69" w:rsidRDefault="009B3F69" w:rsidP="009B3F6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 xml:space="preserve">Документы претендентов на замещение вакантной должности гражданской службы (на включение в кадровый резерв), не допущенных к участию в </w:t>
      </w:r>
      <w:proofErr w:type="spellStart"/>
      <w:r w:rsidRPr="009B3F69">
        <w:rPr>
          <w:rFonts w:ascii="Times New Roman" w:hAnsi="Times New Roman" w:cs="Times New Roman"/>
          <w:i/>
          <w:sz w:val="24"/>
          <w:szCs w:val="24"/>
        </w:rPr>
        <w:t>конкурсе</w:t>
      </w:r>
      <w:proofErr w:type="gramStart"/>
      <w:r w:rsidRPr="009B3F69">
        <w:rPr>
          <w:rFonts w:ascii="Times New Roman" w:hAnsi="Times New Roman" w:cs="Times New Roman"/>
          <w:i/>
          <w:sz w:val="24"/>
          <w:szCs w:val="24"/>
        </w:rPr>
        <w:t>,и</w:t>
      </w:r>
      <w:proofErr w:type="spellEnd"/>
      <w:proofErr w:type="gramEnd"/>
      <w:r w:rsidRPr="009B3F69">
        <w:rPr>
          <w:rFonts w:ascii="Times New Roman" w:hAnsi="Times New Roman" w:cs="Times New Roman"/>
          <w:i/>
          <w:sz w:val="24"/>
          <w:szCs w:val="24"/>
        </w:rPr>
        <w:t xml:space="preserve">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 службы кадров, после чего подлежат уничтожению.</w:t>
      </w:r>
    </w:p>
    <w:p w:rsidR="002A748A" w:rsidRPr="009B3F69" w:rsidRDefault="009B3F69" w:rsidP="009B3F69">
      <w:pPr>
        <w:rPr>
          <w:rFonts w:ascii="Times New Roman" w:hAnsi="Times New Roman" w:cs="Times New Roman"/>
          <w:sz w:val="24"/>
          <w:szCs w:val="24"/>
        </w:rPr>
      </w:pPr>
      <w:r w:rsidRPr="009B3F69">
        <w:rPr>
          <w:rFonts w:ascii="Times New Roman" w:hAnsi="Times New Roman" w:cs="Times New Roman"/>
          <w:i/>
          <w:sz w:val="24"/>
          <w:szCs w:val="24"/>
        </w:rPr>
        <w:t>В соответствии с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3F69">
        <w:rPr>
          <w:rFonts w:ascii="Times New Roman" w:hAnsi="Times New Roman" w:cs="Times New Roman"/>
          <w:i/>
          <w:sz w:val="24"/>
          <w:szCs w:val="24"/>
        </w:rPr>
        <w:t>дств св</w:t>
      </w:r>
      <w:proofErr w:type="gramEnd"/>
      <w:r w:rsidRPr="009B3F69">
        <w:rPr>
          <w:rFonts w:ascii="Times New Roman" w:hAnsi="Times New Roman" w:cs="Times New Roman"/>
          <w:i/>
          <w:sz w:val="24"/>
          <w:szCs w:val="24"/>
        </w:rPr>
        <w:t>язи и другие), осуществляются кандидатами за счет собственных средств.</w:t>
      </w:r>
    </w:p>
    <w:sectPr w:rsidR="002A748A" w:rsidRPr="009B3F69" w:rsidSect="002A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036E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3F69"/>
    <w:rsid w:val="002A748A"/>
    <w:rsid w:val="00533454"/>
    <w:rsid w:val="007D26C5"/>
    <w:rsid w:val="009B3F69"/>
    <w:rsid w:val="00E5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B3F6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1446</Words>
  <Characters>8247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2018-02-13T12:49:00Z</dcterms:created>
  <dcterms:modified xsi:type="dcterms:W3CDTF">2018-02-13T12:49:00Z</dcterms:modified>
</cp:coreProperties>
</file>